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1C" w:rsidRPr="003E441C" w:rsidRDefault="003E441C" w:rsidP="003E441C">
      <w:pPr>
        <w:spacing w:line="220" w:lineRule="atLeast"/>
        <w:jc w:val="center"/>
        <w:rPr>
          <w:b/>
          <w:sz w:val="24"/>
          <w:szCs w:val="24"/>
        </w:rPr>
      </w:pPr>
      <w:r w:rsidRPr="003E441C">
        <w:rPr>
          <w:rFonts w:hint="eastAsia"/>
          <w:b/>
          <w:sz w:val="24"/>
          <w:szCs w:val="24"/>
        </w:rPr>
        <w:t>出入库自助下单操作说明</w:t>
      </w:r>
    </w:p>
    <w:p w:rsidR="00A70F4A" w:rsidRPr="009005E2" w:rsidRDefault="008C4AB3" w:rsidP="00A70F4A">
      <w:pPr>
        <w:spacing w:line="220" w:lineRule="atLeast"/>
        <w:rPr>
          <w:b/>
        </w:rPr>
      </w:pPr>
      <w:r w:rsidRPr="009005E2">
        <w:rPr>
          <w:rFonts w:hint="eastAsia"/>
          <w:b/>
        </w:rPr>
        <w:t>第一步：</w:t>
      </w:r>
      <w:r w:rsidR="00A70F4A" w:rsidRPr="009005E2">
        <w:rPr>
          <w:rFonts w:hint="eastAsia"/>
          <w:b/>
        </w:rPr>
        <w:t>登录系统</w:t>
      </w:r>
      <w:r w:rsidR="00DD7A4C" w:rsidRPr="009005E2">
        <w:rPr>
          <w:rFonts w:hint="eastAsia"/>
          <w:b/>
        </w:rPr>
        <w:t>，</w:t>
      </w:r>
      <w:r w:rsidR="00A70F4A" w:rsidRPr="009005E2">
        <w:rPr>
          <w:rFonts w:hint="eastAsia"/>
          <w:b/>
        </w:rPr>
        <w:t>地址</w:t>
      </w:r>
      <w:r w:rsidR="00A70F4A" w:rsidRPr="009005E2">
        <w:rPr>
          <w:rFonts w:hint="eastAsia"/>
          <w:b/>
          <w:u w:val="single"/>
        </w:rPr>
        <w:t>http://www.gdbolide.com:8095</w:t>
      </w:r>
    </w:p>
    <w:p w:rsidR="004358AB" w:rsidRDefault="00C8480E" w:rsidP="00D31D50">
      <w:pPr>
        <w:spacing w:line="220" w:lineRule="atLeast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171.2pt;margin-top:131.2pt;width:141.75pt;height:50.25pt;z-index:251659264" adj="24274,7479" strokecolor="#c00000">
            <v:textbox>
              <w:txbxContent>
                <w:p w:rsidR="00DD7A4C" w:rsidRPr="00DD7A4C" w:rsidRDefault="00DD7A4C" w:rsidP="00DD7A4C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2</w:t>
                  </w:r>
                  <w:r>
                    <w:rPr>
                      <w:rFonts w:hint="eastAsia"/>
                      <w:color w:val="FF0000"/>
                    </w:rPr>
                    <w:t>）</w:t>
                  </w:r>
                  <w:r w:rsidR="001D0057">
                    <w:rPr>
                      <w:rFonts w:hint="eastAsia"/>
                      <w:color w:val="FF0000"/>
                    </w:rPr>
                    <w:t>输入用户名、密码，选择账套“全储”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62" style="position:absolute;margin-left:204.2pt;margin-top:15.95pt;width:168.75pt;height:50.25pt;z-index:251658240" adj="-2170,5867" strokecolor="#c00000">
            <v:textbox>
              <w:txbxContent>
                <w:p w:rsidR="00DD7A4C" w:rsidRPr="00DD7A4C" w:rsidRDefault="00DD7A4C">
                  <w:pPr>
                    <w:rPr>
                      <w:color w:val="FF0000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 w:rsidRPr="00DD7A4C">
                    <w:rPr>
                      <w:rFonts w:hint="eastAsia"/>
                      <w:color w:val="FF0000"/>
                    </w:rPr>
                    <w:t>1</w:t>
                  </w:r>
                  <w:r w:rsidRPr="00DD7A4C">
                    <w:rPr>
                      <w:rFonts w:hint="eastAsia"/>
                      <w:color w:val="FF0000"/>
                    </w:rPr>
                    <w:t>）在浏览输入系统地址，建议使用</w:t>
                  </w:r>
                  <w:r w:rsidRPr="00DD7A4C">
                    <w:rPr>
                      <w:rFonts w:hint="eastAsia"/>
                      <w:color w:val="FF0000"/>
                    </w:rPr>
                    <w:t>IE7</w:t>
                  </w:r>
                  <w:r w:rsidRPr="00DD7A4C">
                    <w:rPr>
                      <w:rFonts w:hint="eastAsia"/>
                      <w:color w:val="FF0000"/>
                    </w:rPr>
                    <w:t>以上版本</w:t>
                  </w:r>
                </w:p>
              </w:txbxContent>
            </v:textbox>
          </v:shape>
        </w:pict>
      </w:r>
      <w:r w:rsidR="008E7280">
        <w:rPr>
          <w:noProof/>
        </w:rPr>
        <w:drawing>
          <wp:inline distT="0" distB="0" distL="0" distR="0">
            <wp:extent cx="6796394" cy="2495550"/>
            <wp:effectExtent l="19050" t="0" r="445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071" cy="249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BD" w:rsidRPr="009005E2" w:rsidRDefault="00DF51BD" w:rsidP="00D31D50">
      <w:pPr>
        <w:spacing w:line="220" w:lineRule="atLeast"/>
        <w:rPr>
          <w:b/>
        </w:rPr>
      </w:pPr>
      <w:r w:rsidRPr="009005E2">
        <w:rPr>
          <w:rFonts w:hint="eastAsia"/>
          <w:b/>
        </w:rPr>
        <w:t>第二步：</w:t>
      </w:r>
      <w:r w:rsidR="00777738" w:rsidRPr="009005E2">
        <w:rPr>
          <w:rFonts w:hint="eastAsia"/>
          <w:b/>
        </w:rPr>
        <w:t>填写</w:t>
      </w:r>
      <w:r w:rsidR="006F06CC" w:rsidRPr="009005E2">
        <w:rPr>
          <w:rFonts w:hint="eastAsia"/>
          <w:b/>
          <w:u w:val="single"/>
        </w:rPr>
        <w:t>入库</w:t>
      </w:r>
      <w:r w:rsidR="006F06CC" w:rsidRPr="009005E2">
        <w:rPr>
          <w:rFonts w:hint="eastAsia"/>
          <w:b/>
        </w:rPr>
        <w:t>或</w:t>
      </w:r>
      <w:r w:rsidR="006F06CC" w:rsidRPr="009005E2">
        <w:rPr>
          <w:rFonts w:hint="eastAsia"/>
          <w:b/>
          <w:u w:val="single"/>
        </w:rPr>
        <w:t>出库</w:t>
      </w:r>
      <w:r w:rsidR="00777738" w:rsidRPr="009005E2">
        <w:rPr>
          <w:rFonts w:hint="eastAsia"/>
          <w:b/>
        </w:rPr>
        <w:t>信息</w:t>
      </w:r>
    </w:p>
    <w:p w:rsidR="00DF51BD" w:rsidRDefault="00E9783E" w:rsidP="00D31D50">
      <w:pPr>
        <w:spacing w:line="220" w:lineRule="atLeast"/>
      </w:pPr>
      <w:r>
        <w:rPr>
          <w:noProof/>
        </w:rPr>
        <w:pict>
          <v:shape id="_x0000_s1032" type="#_x0000_t62" style="position:absolute;margin-left:363.9pt;margin-top:149.9pt;width:170.9pt;height:42pt;z-index:251664384" adj="17341,-9566" strokecolor="#c00000">
            <v:textbox style="mso-next-textbox:#_x0000_s1032">
              <w:txbxContent>
                <w:p w:rsidR="00A15C47" w:rsidRPr="00241458" w:rsidRDefault="00A15C47" w:rsidP="00A15C47">
                  <w:pPr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7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）点击这里的</w:t>
                  </w:r>
                  <w:r w:rsidRPr="00A15C47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新增</w:t>
                  </w:r>
                  <w:r w:rsidR="002C28A6" w:rsidRPr="002C28A6">
                    <w:rPr>
                      <w:rFonts w:hint="eastAsia"/>
                      <w:color w:val="FF0000"/>
                      <w:sz w:val="20"/>
                      <w:szCs w:val="20"/>
                    </w:rPr>
                    <w:t>键</w:t>
                  </w:r>
                  <w:r w:rsidRPr="002C28A6">
                    <w:rPr>
                      <w:rFonts w:hint="eastAsia"/>
                      <w:color w:val="FF0000"/>
                      <w:sz w:val="20"/>
                      <w:szCs w:val="20"/>
                    </w:rPr>
                    <w:t>，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添加货物明细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62" style="position:absolute;margin-left:152.4pt;margin-top:159.7pt;width:135pt;height:27pt;flip:x;z-index:251661312" adj="-280,36120" strokecolor="#c00000">
            <v:textbox>
              <w:txbxContent>
                <w:p w:rsidR="00EF0CAD" w:rsidRPr="00622E40" w:rsidRDefault="00EF0CAD" w:rsidP="00EF0CAD">
                  <w:pPr>
                    <w:rPr>
                      <w:color w:val="FF0000"/>
                      <w:u w:val="single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4</w:t>
                  </w:r>
                  <w:r w:rsidRPr="00DD7A4C">
                    <w:rPr>
                      <w:rFonts w:hint="eastAsia"/>
                      <w:color w:val="FF0000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先点击</w:t>
                  </w:r>
                  <w:r w:rsidRPr="00EF0CAD">
                    <w:rPr>
                      <w:rFonts w:hint="eastAsia"/>
                      <w:color w:val="FF0000"/>
                      <w:u w:val="single"/>
                    </w:rPr>
                    <w:t>新增</w:t>
                  </w:r>
                  <w:r>
                    <w:rPr>
                      <w:rFonts w:hint="eastAsia"/>
                      <w:color w:val="FF0000"/>
                    </w:rPr>
                    <w:t>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62" style="position:absolute;margin-left:359.95pt;margin-top:71.95pt;width:154.7pt;height:44.25pt;z-index:251663360" adj="-3958,3368" strokecolor="#c00000">
            <v:textbox style="mso-next-textbox:#_x0000_s1031">
              <w:txbxContent>
                <w:p w:rsidR="001D7957" w:rsidRPr="00241458" w:rsidRDefault="00241458" w:rsidP="001D7957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241458">
                    <w:rPr>
                      <w:rFonts w:hint="eastAsia"/>
                      <w:color w:val="FF0000"/>
                      <w:sz w:val="20"/>
                      <w:szCs w:val="20"/>
                    </w:rPr>
                    <w:t>（</w:t>
                  </w:r>
                  <w:r w:rsidRPr="00241458">
                    <w:rPr>
                      <w:rFonts w:hint="eastAsia"/>
                      <w:color w:val="FF0000"/>
                      <w:sz w:val="20"/>
                      <w:szCs w:val="20"/>
                    </w:rPr>
                    <w:t>6</w:t>
                  </w:r>
                  <w:r w:rsidRPr="00241458">
                    <w:rPr>
                      <w:rFonts w:hint="eastAsia"/>
                      <w:color w:val="FF0000"/>
                      <w:sz w:val="20"/>
                      <w:szCs w:val="20"/>
                    </w:rPr>
                    <w:t>）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需要我司运输的填写</w:t>
                  </w:r>
                  <w:r w:rsidR="00E9783E">
                    <w:rPr>
                      <w:rFonts w:hint="eastAsia"/>
                      <w:color w:val="FF0000"/>
                      <w:sz w:val="20"/>
                      <w:szCs w:val="20"/>
                    </w:rPr>
                    <w:t>运输信息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，否则不需要填写</w:t>
                  </w:r>
                </w:p>
              </w:txbxContent>
            </v:textbox>
          </v:shape>
        </w:pict>
      </w:r>
      <w:r w:rsidR="00C8480E">
        <w:rPr>
          <w:noProof/>
        </w:rPr>
        <w:pict>
          <v:shape id="_x0000_s1030" type="#_x0000_t62" style="position:absolute;margin-left:306.95pt;margin-top:1.45pt;width:227.85pt;height:44.25pt;z-index:251662336" adj="-1479,6297" strokecolor="#c00000">
            <v:textbox style="mso-next-textbox:#_x0000_s1030">
              <w:txbxContent>
                <w:p w:rsidR="00E16A40" w:rsidRPr="00B43D8B" w:rsidRDefault="00E16A40" w:rsidP="00E16A40">
                  <w:pPr>
                    <w:rPr>
                      <w:color w:val="FF0000"/>
                      <w:sz w:val="20"/>
                      <w:szCs w:val="20"/>
                      <w:u w:val="single"/>
                    </w:rPr>
                  </w:pPr>
                  <w:r w:rsidRPr="00B43D8B">
                    <w:rPr>
                      <w:rFonts w:hint="eastAsia"/>
                      <w:color w:val="FF0000"/>
                      <w:sz w:val="20"/>
                      <w:szCs w:val="20"/>
                    </w:rPr>
                    <w:t>（</w:t>
                  </w:r>
                  <w:r w:rsidRPr="00B43D8B">
                    <w:rPr>
                      <w:rFonts w:hint="eastAsia"/>
                      <w:color w:val="FF0000"/>
                      <w:sz w:val="20"/>
                      <w:szCs w:val="20"/>
                    </w:rPr>
                    <w:t>5</w:t>
                  </w:r>
                  <w:r w:rsidRPr="00B43D8B">
                    <w:rPr>
                      <w:rFonts w:hint="eastAsia"/>
                      <w:color w:val="FF0000"/>
                      <w:sz w:val="20"/>
                      <w:szCs w:val="20"/>
                    </w:rPr>
                    <w:t>）</w:t>
                  </w:r>
                  <w:r w:rsidR="00B43D8B" w:rsidRPr="00B43D8B">
                    <w:rPr>
                      <w:rFonts w:hint="eastAsia"/>
                      <w:color w:val="FF0000"/>
                      <w:sz w:val="20"/>
                      <w:szCs w:val="20"/>
                    </w:rPr>
                    <w:t>填写单头，例如</w:t>
                  </w:r>
                  <w:r w:rsidR="00066E1D">
                    <w:rPr>
                      <w:rFonts w:hint="eastAsia"/>
                      <w:color w:val="FF0000"/>
                      <w:sz w:val="20"/>
                      <w:szCs w:val="20"/>
                    </w:rPr>
                    <w:t>：</w:t>
                  </w:r>
                  <w:r w:rsidR="00B43D8B" w:rsidRPr="00066E1D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所属客户</w:t>
                  </w:r>
                  <w:r w:rsidR="00066E1D" w:rsidRPr="00066E1D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（必填）</w:t>
                  </w:r>
                  <w:r w:rsidR="00B43D8B" w:rsidRPr="00B43D8B">
                    <w:rPr>
                      <w:rFonts w:hint="eastAsia"/>
                      <w:color w:val="FF0000"/>
                      <w:sz w:val="20"/>
                      <w:szCs w:val="20"/>
                    </w:rPr>
                    <w:t>、</w:t>
                  </w:r>
                  <w:r w:rsidR="00B43D8B" w:rsidRPr="00066E1D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预计入库时间</w:t>
                  </w:r>
                  <w:r w:rsidR="00B43D8B">
                    <w:rPr>
                      <w:rFonts w:hint="eastAsia"/>
                      <w:color w:val="FF0000"/>
                      <w:sz w:val="20"/>
                      <w:szCs w:val="20"/>
                    </w:rPr>
                    <w:t>、</w:t>
                  </w:r>
                  <w:r w:rsidR="00B43D8B" w:rsidRPr="002C28A6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车牌号码</w:t>
                  </w:r>
                </w:p>
              </w:txbxContent>
            </v:textbox>
          </v:shape>
        </w:pict>
      </w:r>
      <w:r w:rsidR="00C8480E">
        <w:rPr>
          <w:noProof/>
        </w:rPr>
        <w:pict>
          <v:shape id="_x0000_s1028" type="#_x0000_t62" style="position:absolute;margin-left:62.4pt;margin-top:15.7pt;width:176.25pt;height:50.25pt;z-index:251660288" adj="-2077,5867" strokecolor="#c00000">
            <v:textbox>
              <w:txbxContent>
                <w:p w:rsidR="00622E40" w:rsidRPr="00622E40" w:rsidRDefault="00622E40" w:rsidP="00622E40">
                  <w:pPr>
                    <w:rPr>
                      <w:color w:val="FF0000"/>
                      <w:u w:val="single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3</w:t>
                  </w:r>
                  <w:r w:rsidRPr="00DD7A4C">
                    <w:rPr>
                      <w:rFonts w:hint="eastAsia"/>
                      <w:color w:val="FF0000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点击</w:t>
                  </w:r>
                  <w:r w:rsidRPr="00622E40">
                    <w:rPr>
                      <w:rFonts w:hint="eastAsia"/>
                      <w:color w:val="FF0000"/>
                      <w:u w:val="single"/>
                    </w:rPr>
                    <w:t>入库通知单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>（入库）</w:t>
                  </w:r>
                  <w:r>
                    <w:rPr>
                      <w:rFonts w:hint="eastAsia"/>
                      <w:color w:val="FF0000"/>
                    </w:rPr>
                    <w:t>或</w:t>
                  </w:r>
                  <w:r w:rsidRPr="00622E40">
                    <w:rPr>
                      <w:rFonts w:hint="eastAsia"/>
                      <w:color w:val="FF0000"/>
                      <w:u w:val="single"/>
                    </w:rPr>
                    <w:t>出库通知单</w:t>
                  </w:r>
                  <w:r>
                    <w:rPr>
                      <w:rFonts w:hint="eastAsia"/>
                      <w:color w:val="FF0000"/>
                      <w:u w:val="single"/>
                    </w:rPr>
                    <w:t>（出库）</w:t>
                  </w:r>
                </w:p>
              </w:txbxContent>
            </v:textbox>
          </v:shape>
        </w:pict>
      </w:r>
      <w:r w:rsidR="00DF51BD">
        <w:rPr>
          <w:noProof/>
        </w:rPr>
        <w:drawing>
          <wp:inline distT="0" distB="0" distL="0" distR="0">
            <wp:extent cx="6791184" cy="27622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184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738" w:rsidRDefault="00C8480E" w:rsidP="00D31D50">
      <w:pPr>
        <w:spacing w:line="220" w:lineRule="atLeast"/>
      </w:pPr>
      <w:r>
        <w:rPr>
          <w:noProof/>
        </w:rPr>
        <w:pict>
          <v:shape id="_x0000_s1034" type="#_x0000_t62" style="position:absolute;margin-left:45.15pt;margin-top:112.9pt;width:479.25pt;height:80.25pt;z-index:251666432" adj="14109,-2584" strokecolor="#c00000">
            <v:textbox>
              <w:txbxContent>
                <w:p w:rsidR="00DB15EB" w:rsidRPr="00360871" w:rsidRDefault="006E7FD0" w:rsidP="006E7FD0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（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9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）</w:t>
                  </w:r>
                  <w:r w:rsidR="002C28A6" w:rsidRPr="00F10339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选中货物</w:t>
                  </w:r>
                  <w:r w:rsidR="00F10339" w:rsidRPr="00F10339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（打钩代表选中）</w:t>
                  </w:r>
                  <w:r w:rsidR="002C28A6">
                    <w:rPr>
                      <w:rFonts w:hint="eastAsia"/>
                      <w:color w:val="FF0000"/>
                      <w:sz w:val="20"/>
                      <w:szCs w:val="20"/>
                    </w:rPr>
                    <w:t>，</w:t>
                  </w:r>
                  <w:r w:rsidR="002C28A6" w:rsidRPr="00F10339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添加数量</w:t>
                  </w:r>
                  <w:r w:rsidR="002C28A6">
                    <w:rPr>
                      <w:rFonts w:hint="eastAsia"/>
                      <w:color w:val="FF0000"/>
                      <w:sz w:val="20"/>
                      <w:szCs w:val="20"/>
                    </w:rPr>
                    <w:t>，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系统支持三级单位，</w:t>
                  </w:r>
                  <w:r w:rsidR="00DB15EB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在各级</w:t>
                  </w:r>
                  <w:r w:rsidR="00EF4305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单位前填写</w:t>
                  </w:r>
                  <w:r w:rsidR="00EF4305" w:rsidRPr="00360871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数量</w:t>
                  </w:r>
                  <w:r w:rsidR="00EF4305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，</w:t>
                  </w:r>
                </w:p>
                <w:p w:rsidR="006E7FD0" w:rsidRPr="00360871" w:rsidRDefault="00DB15EB" w:rsidP="006E7FD0">
                  <w:pPr>
                    <w:rPr>
                      <w:color w:val="FF0000"/>
                      <w:sz w:val="20"/>
                      <w:szCs w:val="20"/>
                      <w:u w:val="single"/>
                    </w:rPr>
                  </w:pP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举例</w:t>
                  </w:r>
                  <w:r w:rsidR="00360871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一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：“红酒”</w:t>
                  </w:r>
                  <w:r w:rsidR="00F10339">
                    <w:rPr>
                      <w:rFonts w:hint="eastAsia"/>
                      <w:color w:val="FF0000"/>
                      <w:sz w:val="20"/>
                      <w:szCs w:val="20"/>
                    </w:rPr>
                    <w:t>有三级单位，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换算是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托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=12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箱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=144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支，上面是进</w:t>
                  </w:r>
                  <w:r w:rsidR="00360871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1</w:t>
                  </w:r>
                  <w:r w:rsidR="00360871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托、</w:t>
                  </w:r>
                  <w:r w:rsidR="00360871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2</w:t>
                  </w:r>
                  <w:r w:rsidR="00360871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箱、</w:t>
                  </w:r>
                  <w:r w:rsidR="00360871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3</w:t>
                  </w:r>
                  <w:r w:rsidR="00360871"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支</w:t>
                  </w:r>
                  <w:r w:rsid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，总</w:t>
                  </w:r>
                  <w:r w:rsid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39</w:t>
                  </w:r>
                  <w:r w:rsid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支</w:t>
                  </w:r>
                </w:p>
                <w:p w:rsidR="00EF4305" w:rsidRPr="00360871" w:rsidRDefault="00360871" w:rsidP="006E7FD0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举例二：“洋酒”只有一级单位，上面是进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4</w:t>
                  </w:r>
                  <w:r w:rsidRPr="00360871">
                    <w:rPr>
                      <w:rFonts w:hint="eastAsia"/>
                      <w:color w:val="FF0000"/>
                      <w:sz w:val="20"/>
                      <w:szCs w:val="20"/>
                    </w:rPr>
                    <w:t>支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，其他</w:t>
                  </w:r>
                  <w:r w:rsidR="00F10339">
                    <w:rPr>
                      <w:rFonts w:hint="eastAsia"/>
                      <w:color w:val="FF0000"/>
                      <w:sz w:val="20"/>
                      <w:szCs w:val="20"/>
                    </w:rPr>
                    <w:t>级</w:t>
                  </w:r>
                  <w:r>
                    <w:rPr>
                      <w:rFonts w:hint="eastAsia"/>
                      <w:color w:val="FF0000"/>
                      <w:sz w:val="20"/>
                      <w:szCs w:val="20"/>
                    </w:rPr>
                    <w:t>单位数量不需要填写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62.65pt;margin-top:106.15pt;width:24.75pt;height:15.75pt;flip:y;z-index:251677696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262.65pt;margin-top:102.4pt;width:135pt;height:19.5pt;flip:y;z-index:25167974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262.65pt;margin-top:102.4pt;width:73.5pt;height:19.5pt;flip:y;z-index:251678720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40.65pt;margin-top:112.9pt;width:63.75pt;height:9pt;flip:x y;z-index:251676672" o:connectortype="straight">
            <v:stroke endarrow="block"/>
          </v:shape>
        </w:pict>
      </w:r>
      <w:r>
        <w:rPr>
          <w:noProof/>
        </w:rPr>
        <w:pict>
          <v:shape id="_x0000_s1035" type="#_x0000_t62" style="position:absolute;margin-left:238.65pt;margin-top:202.9pt;width:167.05pt;height:33.75pt;z-index:251667456" adj="25052,12576" strokecolor="#c00000">
            <v:textbox>
              <w:txbxContent>
                <w:p w:rsidR="00360871" w:rsidRPr="00F76E02" w:rsidRDefault="00360871" w:rsidP="00360871">
                  <w:pPr>
                    <w:rPr>
                      <w:color w:val="FF0000"/>
                      <w:u w:val="single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 w:rsidR="00F76E02">
                    <w:rPr>
                      <w:rFonts w:hint="eastAsia"/>
                      <w:color w:val="FF0000"/>
                    </w:rPr>
                    <w:t>10</w:t>
                  </w:r>
                  <w:r w:rsidRPr="00DD7A4C">
                    <w:rPr>
                      <w:rFonts w:hint="eastAsia"/>
                      <w:color w:val="FF0000"/>
                    </w:rPr>
                    <w:t>）</w:t>
                  </w:r>
                  <w:r w:rsidR="00F76E02">
                    <w:rPr>
                      <w:rFonts w:hint="eastAsia"/>
                      <w:color w:val="FF0000"/>
                    </w:rPr>
                    <w:t>点击</w:t>
                  </w:r>
                  <w:r w:rsidR="00F76E02" w:rsidRPr="00F76E02">
                    <w:rPr>
                      <w:rFonts w:hint="eastAsia"/>
                      <w:color w:val="FF0000"/>
                      <w:u w:val="single"/>
                    </w:rPr>
                    <w:t>确定</w:t>
                  </w:r>
                  <w:r w:rsidR="0070575B" w:rsidRPr="0070575B">
                    <w:rPr>
                      <w:rFonts w:hint="eastAsia"/>
                      <w:color w:val="FF0000"/>
                    </w:rPr>
                    <w:t>键</w:t>
                  </w:r>
                  <w:r w:rsidR="000253ED">
                    <w:rPr>
                      <w:rFonts w:hint="eastAsia"/>
                      <w:color w:val="FF0000"/>
                    </w:rPr>
                    <w:t>和</w:t>
                  </w:r>
                  <w:r w:rsidR="0070575B">
                    <w:rPr>
                      <w:rFonts w:hint="eastAsia"/>
                      <w:color w:val="FF0000"/>
                      <w:u w:val="single"/>
                    </w:rPr>
                    <w:t>关闭</w:t>
                  </w:r>
                  <w:r w:rsidR="0070575B" w:rsidRPr="0070575B">
                    <w:rPr>
                      <w:rFonts w:hint="eastAsia"/>
                      <w:color w:val="FF0000"/>
                    </w:rPr>
                    <w:t>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2" style="position:absolute;margin-left:54.25pt;margin-top:25.15pt;width:287.15pt;height:27pt;z-index:251665408" adj="4874,31920" strokecolor="#c00000">
            <v:textbox>
              <w:txbxContent>
                <w:p w:rsidR="00DC17ED" w:rsidRPr="00622E40" w:rsidRDefault="00DC17ED" w:rsidP="00DC17ED">
                  <w:pPr>
                    <w:rPr>
                      <w:color w:val="FF0000"/>
                      <w:u w:val="single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8</w:t>
                  </w:r>
                  <w:r w:rsidRPr="00DD7A4C">
                    <w:rPr>
                      <w:rFonts w:hint="eastAsia"/>
                      <w:color w:val="FF0000"/>
                    </w:rPr>
                    <w:t>）</w:t>
                  </w:r>
                  <w:r w:rsidR="006E7FD0">
                    <w:rPr>
                      <w:rFonts w:hint="eastAsia"/>
                      <w:color w:val="FF0000"/>
                    </w:rPr>
                    <w:t>通过</w:t>
                  </w:r>
                  <w:r w:rsidR="006E7FD0" w:rsidRPr="006E7FD0">
                    <w:rPr>
                      <w:rFonts w:hint="eastAsia"/>
                      <w:color w:val="FF0000"/>
                      <w:u w:val="single"/>
                    </w:rPr>
                    <w:t>货物编号</w:t>
                  </w:r>
                  <w:r w:rsidR="006E7FD0">
                    <w:rPr>
                      <w:rFonts w:hint="eastAsia"/>
                      <w:color w:val="FF0000"/>
                    </w:rPr>
                    <w:t>或</w:t>
                  </w:r>
                  <w:r w:rsidR="006E7FD0" w:rsidRPr="006E7FD0">
                    <w:rPr>
                      <w:rFonts w:hint="eastAsia"/>
                      <w:color w:val="FF0000"/>
                      <w:u w:val="single"/>
                    </w:rPr>
                    <w:t>货物名称</w:t>
                  </w:r>
                  <w:r w:rsidR="006E7FD0">
                    <w:rPr>
                      <w:rFonts w:hint="eastAsia"/>
                      <w:color w:val="FF0000"/>
                    </w:rPr>
                    <w:t>查询需要添加的货物</w:t>
                  </w:r>
                </w:p>
              </w:txbxContent>
            </v:textbox>
          </v:shape>
        </w:pict>
      </w:r>
      <w:r w:rsidR="00DC17ED">
        <w:rPr>
          <w:noProof/>
        </w:rPr>
        <w:drawing>
          <wp:inline distT="0" distB="0" distL="0" distR="0">
            <wp:extent cx="6794279" cy="3267075"/>
            <wp:effectExtent l="19050" t="0" r="6571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697" cy="327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86B" w:rsidRDefault="0064447A" w:rsidP="00D31D50">
      <w:pPr>
        <w:spacing w:line="220" w:lineRule="atLeast"/>
      </w:pPr>
      <w:r>
        <w:rPr>
          <w:noProof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9" type="#_x0000_t109" style="position:absolute;margin-left:432.9pt;margin-top:174.15pt;width:39pt;height:24pt;z-index:251671552" strokecolor="#e36c0a [2409]" strokeweight="1.5pt">
            <v:fill opacity="0"/>
          </v:shape>
        </w:pict>
      </w:r>
      <w:r>
        <w:rPr>
          <w:noProof/>
        </w:rPr>
        <w:pict>
          <v:shape id="_x0000_s1038" type="#_x0000_t109" style="position:absolute;margin-left:360.9pt;margin-top:173.4pt;width:39pt;height:24pt;z-index:251670528" strokecolor="#e36c0a [2409]" strokeweight="1.5pt">
            <v:fill opacity="0"/>
          </v:shape>
        </w:pict>
      </w:r>
      <w:r>
        <w:rPr>
          <w:noProof/>
        </w:rPr>
        <w:pict>
          <v:shape id="_x0000_s1037" type="#_x0000_t109" style="position:absolute;margin-left:291.15pt;margin-top:173.4pt;width:39pt;height:24pt;z-index:251669504" strokecolor="#e36c0a [2409]" strokeweight="1.5pt">
            <v:fill opacity="0"/>
          </v:shape>
        </w:pict>
      </w:r>
      <w:r w:rsidR="00E9783E">
        <w:rPr>
          <w:noProof/>
        </w:rPr>
        <w:pict>
          <v:shape id="_x0000_s1040" type="#_x0000_t62" style="position:absolute;margin-left:66.15pt;margin-top:228.15pt;width:148.5pt;height:27pt;z-index:251672576" adj="24036,21720" strokecolor="#c00000">
            <v:textbox>
              <w:txbxContent>
                <w:p w:rsidR="000A4855" w:rsidRPr="00F76E02" w:rsidRDefault="000A4855" w:rsidP="000A4855">
                  <w:pPr>
                    <w:rPr>
                      <w:color w:val="FF0000"/>
                      <w:u w:val="single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12</w:t>
                  </w:r>
                  <w:r w:rsidRPr="00DD7A4C">
                    <w:rPr>
                      <w:rFonts w:hint="eastAsia"/>
                      <w:color w:val="FF0000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点击“新增保存”</w:t>
                  </w:r>
                </w:p>
              </w:txbxContent>
            </v:textbox>
          </v:shape>
        </w:pict>
      </w:r>
      <w:r w:rsidR="00C8480E">
        <w:rPr>
          <w:noProof/>
        </w:rPr>
        <w:pict>
          <v:shape id="_x0000_s1036" type="#_x0000_t62" style="position:absolute;margin-left:208.65pt;margin-top:105.9pt;width:319.5pt;height:56.25pt;flip:y;z-index:251668480" adj="6801,-3226" strokecolor="#c00000">
            <v:textbox>
              <w:txbxContent>
                <w:p w:rsidR="000A4855" w:rsidRPr="00F76E02" w:rsidRDefault="000A4855" w:rsidP="000A4855">
                  <w:pPr>
                    <w:rPr>
                      <w:color w:val="FF0000"/>
                      <w:u w:val="single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11</w:t>
                  </w:r>
                  <w:r w:rsidRPr="00DD7A4C">
                    <w:rPr>
                      <w:rFonts w:hint="eastAsia"/>
                      <w:color w:val="FF0000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确认数量是否准确，如果</w:t>
                  </w:r>
                  <w:r w:rsidR="000253ED">
                    <w:rPr>
                      <w:rFonts w:hint="eastAsia"/>
                      <w:color w:val="FF0000"/>
                    </w:rPr>
                    <w:t>需要</w:t>
                  </w:r>
                  <w:r>
                    <w:rPr>
                      <w:rFonts w:hint="eastAsia"/>
                      <w:color w:val="FF0000"/>
                    </w:rPr>
                    <w:t>修改点击</w:t>
                  </w:r>
                  <w:r w:rsidRPr="000A4855">
                    <w:rPr>
                      <w:rFonts w:hint="eastAsia"/>
                      <w:color w:val="FF0000"/>
                      <w:u w:val="single"/>
                    </w:rPr>
                    <w:t>数量填写框</w:t>
                  </w:r>
                  <w:r w:rsidR="00E9783E" w:rsidRPr="00E9783E">
                    <w:rPr>
                      <w:rFonts w:hint="eastAsia"/>
                      <w:color w:val="FF0000"/>
                    </w:rPr>
                    <w:t>，</w:t>
                  </w:r>
                  <w:r w:rsidR="00E9783E">
                    <w:rPr>
                      <w:rFonts w:hint="eastAsia"/>
                      <w:color w:val="FF0000"/>
                    </w:rPr>
                    <w:t>进行修改</w:t>
                  </w:r>
                </w:p>
              </w:txbxContent>
            </v:textbox>
          </v:shape>
        </w:pict>
      </w:r>
      <w:r w:rsidR="000A4855">
        <w:rPr>
          <w:noProof/>
        </w:rPr>
        <w:drawing>
          <wp:inline distT="0" distB="0" distL="0" distR="0">
            <wp:extent cx="6838950" cy="346710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6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1EE" w:rsidRPr="009005E2" w:rsidRDefault="00C671EE" w:rsidP="00D31D50">
      <w:pPr>
        <w:spacing w:line="220" w:lineRule="atLeast"/>
        <w:rPr>
          <w:b/>
        </w:rPr>
      </w:pPr>
      <w:r w:rsidRPr="009005E2">
        <w:rPr>
          <w:rFonts w:hint="eastAsia"/>
          <w:b/>
        </w:rPr>
        <w:t>第三步：审核记录</w:t>
      </w:r>
    </w:p>
    <w:p w:rsidR="000A4855" w:rsidRDefault="004F5A49" w:rsidP="00D31D50">
      <w:pPr>
        <w:spacing w:line="220" w:lineRule="atLeast"/>
        <w:rPr>
          <w:rFonts w:hint="eastAsia"/>
        </w:rPr>
      </w:pPr>
      <w:r>
        <w:rPr>
          <w:noProof/>
        </w:rPr>
        <w:pict>
          <v:shape id="_x0000_s1051" type="#_x0000_t62" style="position:absolute;margin-left:11.4pt;margin-top:193.8pt;width:304.5pt;height:40.5pt;z-index:251680768" adj="5232,-3120" strokecolor="#c00000">
            <v:textbox>
              <w:txbxContent>
                <w:p w:rsidR="00E9783E" w:rsidRPr="004F5A49" w:rsidRDefault="00E9783E" w:rsidP="00E9783E">
                  <w:pPr>
                    <w:rPr>
                      <w:color w:val="FF0000"/>
                      <w:sz w:val="20"/>
                      <w:szCs w:val="20"/>
                      <w:u w:val="single"/>
                    </w:rPr>
                  </w:pPr>
                  <w:r w:rsidRPr="004F5A49">
                    <w:rPr>
                      <w:rFonts w:hint="eastAsia"/>
                      <w:color w:val="FF0000"/>
                      <w:sz w:val="20"/>
                      <w:szCs w:val="20"/>
                    </w:rPr>
                    <w:t>（</w:t>
                  </w:r>
                  <w:r w:rsidRPr="004F5A49">
                    <w:rPr>
                      <w:rFonts w:hint="eastAsia"/>
                      <w:color w:val="FF0000"/>
                      <w:sz w:val="20"/>
                      <w:szCs w:val="20"/>
                    </w:rPr>
                    <w:t>14</w:t>
                  </w:r>
                  <w:r w:rsidRPr="004F5A49">
                    <w:rPr>
                      <w:rFonts w:hint="eastAsia"/>
                      <w:color w:val="FF0000"/>
                      <w:sz w:val="20"/>
                      <w:szCs w:val="20"/>
                    </w:rPr>
                    <w:t>）</w:t>
                  </w:r>
                  <w:r w:rsidRPr="004F5A49">
                    <w:rPr>
                      <w:rFonts w:hint="eastAsia"/>
                      <w:color w:val="FF0000"/>
                      <w:sz w:val="20"/>
                      <w:szCs w:val="20"/>
                      <w:u w:val="single"/>
                    </w:rPr>
                    <w:t>记录审核</w:t>
                  </w:r>
                  <w:r w:rsidRPr="004F5A49">
                    <w:rPr>
                      <w:rFonts w:hint="eastAsia"/>
                      <w:color w:val="FF0000"/>
                      <w:sz w:val="20"/>
                      <w:szCs w:val="20"/>
                    </w:rPr>
                    <w:t>后</w:t>
                  </w:r>
                  <w:r w:rsidR="004F5A49">
                    <w:rPr>
                      <w:rFonts w:hint="eastAsia"/>
                      <w:color w:val="FF0000"/>
                      <w:sz w:val="20"/>
                      <w:szCs w:val="20"/>
                    </w:rPr>
                    <w:t>在这里显示，信息会以邮件的方式发送到客户指定</w:t>
                  </w:r>
                  <w:r w:rsidRPr="004F5A49">
                    <w:rPr>
                      <w:rFonts w:hint="eastAsia"/>
                      <w:color w:val="FF0000"/>
                      <w:sz w:val="20"/>
                      <w:szCs w:val="20"/>
                    </w:rPr>
                    <w:t>邮箱，单据专员的操作界面也会收到下单信息</w:t>
                  </w:r>
                </w:p>
              </w:txbxContent>
            </v:textbox>
          </v:shape>
        </w:pict>
      </w:r>
      <w:r w:rsidR="0064447A">
        <w:rPr>
          <w:noProof/>
        </w:rPr>
        <w:pict>
          <v:shape id="_x0000_s1044" type="#_x0000_t32" style="position:absolute;margin-left:157.65pt;margin-top:107.55pt;width:318.75pt;height:115.5pt;z-index:251675648" o:connectortype="straight">
            <v:stroke endarrow="block"/>
          </v:shape>
        </w:pict>
      </w:r>
      <w:r w:rsidR="00C8480E">
        <w:rPr>
          <w:noProof/>
        </w:rPr>
        <w:pict>
          <v:shape id="_x0000_s1043" type="#_x0000_t32" style="position:absolute;margin-left:80.4pt;margin-top:49.8pt;width:5.25pt;height:45.75pt;flip:x y;z-index:251674624" o:connectortype="straight">
            <v:stroke endarrow="block"/>
          </v:shape>
        </w:pict>
      </w:r>
      <w:r w:rsidR="00C8480E">
        <w:rPr>
          <w:noProof/>
        </w:rPr>
        <w:pict>
          <v:shape id="_x0000_s1041" type="#_x0000_t62" style="position:absolute;margin-left:11.4pt;margin-top:66.3pt;width:294pt;height:69.75pt;z-index:251673600" adj="7843,-2276" strokecolor="#c00000">
            <v:textbox>
              <w:txbxContent>
                <w:p w:rsidR="00B052EA" w:rsidRPr="00F76E02" w:rsidRDefault="00B052EA" w:rsidP="00B052EA">
                  <w:pPr>
                    <w:rPr>
                      <w:color w:val="FF0000"/>
                      <w:u w:val="single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13</w:t>
                  </w:r>
                  <w:r w:rsidRPr="00DD7A4C">
                    <w:rPr>
                      <w:rFonts w:hint="eastAsia"/>
                      <w:color w:val="FF0000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出入库信息新增记录成功，记录会显示在这里</w:t>
                  </w:r>
                  <w:r w:rsidR="009E6D11">
                    <w:rPr>
                      <w:rFonts w:hint="eastAsia"/>
                      <w:color w:val="FF0000"/>
                    </w:rPr>
                    <w:t>，</w:t>
                  </w:r>
                  <w:r w:rsidR="009E6D11" w:rsidRPr="009E6D11">
                    <w:rPr>
                      <w:rFonts w:hint="eastAsia"/>
                      <w:color w:val="FF0000"/>
                      <w:u w:val="single"/>
                    </w:rPr>
                    <w:t>选择记录</w:t>
                  </w:r>
                  <w:r w:rsidR="009E6D11" w:rsidRPr="009E6D11">
                    <w:rPr>
                      <w:rFonts w:hint="eastAsia"/>
                      <w:color w:val="FF0000"/>
                    </w:rPr>
                    <w:t>，</w:t>
                  </w:r>
                  <w:r w:rsidR="009E6D11" w:rsidRPr="009E6D11">
                    <w:rPr>
                      <w:rFonts w:hint="eastAsia"/>
                      <w:color w:val="FF0000"/>
                      <w:u w:val="single"/>
                    </w:rPr>
                    <w:t>点击审核</w:t>
                  </w:r>
                </w:p>
              </w:txbxContent>
            </v:textbox>
          </v:shape>
        </w:pict>
      </w:r>
      <w:r w:rsidR="00EA086B">
        <w:rPr>
          <w:noProof/>
        </w:rPr>
        <w:drawing>
          <wp:inline distT="0" distB="0" distL="0" distR="0">
            <wp:extent cx="6838950" cy="300037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0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F5" w:rsidRPr="009005E2" w:rsidRDefault="002037F5" w:rsidP="002037F5">
      <w:pPr>
        <w:spacing w:line="220" w:lineRule="atLeast"/>
        <w:rPr>
          <w:b/>
        </w:rPr>
      </w:pPr>
      <w:r>
        <w:rPr>
          <w:rFonts w:hint="eastAsia"/>
          <w:b/>
        </w:rPr>
        <w:t>第三步：</w:t>
      </w:r>
      <w:r w:rsidRPr="009005E2">
        <w:rPr>
          <w:rFonts w:hint="eastAsia"/>
          <w:b/>
        </w:rPr>
        <w:t>记录</w:t>
      </w:r>
      <w:r>
        <w:rPr>
          <w:rFonts w:hint="eastAsia"/>
          <w:b/>
        </w:rPr>
        <w:t>反审</w:t>
      </w:r>
    </w:p>
    <w:p w:rsidR="002037F5" w:rsidRPr="00777738" w:rsidRDefault="00022716" w:rsidP="00D31D50">
      <w:pPr>
        <w:spacing w:line="220" w:lineRule="atLeast"/>
      </w:pPr>
      <w:r>
        <w:rPr>
          <w:noProof/>
        </w:rPr>
        <w:pict>
          <v:shape id="_x0000_s1055" type="#_x0000_t62" style="position:absolute;margin-left:263.2pt;margin-top:98.65pt;width:260.45pt;height:34.5pt;z-index:251684864" adj="11528,12772" strokecolor="#c00000">
            <v:textbox>
              <w:txbxContent>
                <w:p w:rsidR="00022716" w:rsidRPr="00F76E02" w:rsidRDefault="00022716" w:rsidP="00022716">
                  <w:pPr>
                    <w:rPr>
                      <w:color w:val="FF0000"/>
                      <w:u w:val="single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17</w:t>
                  </w:r>
                  <w:r w:rsidRPr="00DD7A4C">
                    <w:rPr>
                      <w:rFonts w:hint="eastAsia"/>
                      <w:color w:val="FF0000"/>
                    </w:rPr>
                    <w:t>）</w:t>
                  </w:r>
                  <w:r>
                    <w:rPr>
                      <w:rFonts w:hint="eastAsia"/>
                      <w:color w:val="FF0000"/>
                    </w:rPr>
                    <w:t>记录反审后，可以进行</w:t>
                  </w:r>
                  <w:r w:rsidRPr="00022716">
                    <w:rPr>
                      <w:rFonts w:hint="eastAsia"/>
                      <w:color w:val="FF0000"/>
                      <w:u w:val="single"/>
                    </w:rPr>
                    <w:t>修改</w:t>
                  </w:r>
                  <w:r>
                    <w:rPr>
                      <w:rFonts w:hint="eastAsia"/>
                      <w:color w:val="FF0000"/>
                    </w:rPr>
                    <w:t>和</w:t>
                  </w:r>
                  <w:r w:rsidRPr="00022716">
                    <w:rPr>
                      <w:rFonts w:hint="eastAsia"/>
                      <w:color w:val="FF0000"/>
                      <w:u w:val="single"/>
                    </w:rPr>
                    <w:t>删除</w:t>
                  </w:r>
                  <w:r>
                    <w:rPr>
                      <w:rFonts w:hint="eastAsia"/>
                      <w:color w:val="FF0000"/>
                    </w:rPr>
                    <w:t>操作</w:t>
                  </w:r>
                </w:p>
              </w:txbxContent>
            </v:textbox>
          </v:shape>
        </w:pict>
      </w:r>
      <w:r w:rsidR="008E7F3E">
        <w:rPr>
          <w:noProof/>
        </w:rPr>
        <w:pict>
          <v:shape id="_x0000_s1053" type="#_x0000_t62" style="position:absolute;margin-left:231.15pt;margin-top:19.9pt;width:184.5pt;height:50.25pt;z-index:251682816" adj="23737,21664" strokecolor="#c00000">
            <v:textbox>
              <w:txbxContent>
                <w:p w:rsidR="004F5A49" w:rsidRPr="00F76E02" w:rsidRDefault="004F5A49" w:rsidP="004F5A49">
                  <w:pPr>
                    <w:rPr>
                      <w:color w:val="FF0000"/>
                      <w:u w:val="single"/>
                    </w:rPr>
                  </w:pPr>
                  <w:r w:rsidRPr="00DD7A4C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1</w:t>
                  </w:r>
                  <w:r w:rsidR="008E7F3E">
                    <w:rPr>
                      <w:rFonts w:hint="eastAsia"/>
                      <w:color w:val="FF0000"/>
                    </w:rPr>
                    <w:t>6</w:t>
                  </w:r>
                  <w:r w:rsidRPr="00DD7A4C">
                    <w:rPr>
                      <w:rFonts w:hint="eastAsia"/>
                      <w:color w:val="FF0000"/>
                    </w:rPr>
                    <w:t>）</w:t>
                  </w:r>
                  <w:r w:rsidR="00F8105B">
                    <w:rPr>
                      <w:rFonts w:hint="eastAsia"/>
                      <w:color w:val="FF0000"/>
                    </w:rPr>
                    <w:t>记录这里</w:t>
                  </w:r>
                  <w:r w:rsidR="008E7F3E">
                    <w:rPr>
                      <w:rFonts w:hint="eastAsia"/>
                      <w:color w:val="FF0000"/>
                    </w:rPr>
                    <w:t>显示</w:t>
                  </w:r>
                  <w:r w:rsidR="008E7F3E" w:rsidRPr="008E7F3E">
                    <w:rPr>
                      <w:rFonts w:hint="eastAsia"/>
                      <w:color w:val="FF0000"/>
                      <w:u w:val="single"/>
                    </w:rPr>
                    <w:t>未操作</w:t>
                  </w:r>
                  <w:r w:rsidR="008E7F3E">
                    <w:rPr>
                      <w:rFonts w:hint="eastAsia"/>
                      <w:color w:val="FF0000"/>
                    </w:rPr>
                    <w:t>的可以反审，显示</w:t>
                  </w:r>
                  <w:r w:rsidR="008E7F3E" w:rsidRPr="008E7F3E">
                    <w:rPr>
                      <w:rFonts w:hint="eastAsia"/>
                      <w:color w:val="FF0000"/>
                      <w:u w:val="single"/>
                    </w:rPr>
                    <w:t>已操作</w:t>
                  </w:r>
                  <w:r w:rsidR="008E7F3E">
                    <w:rPr>
                      <w:rFonts w:hint="eastAsia"/>
                      <w:color w:val="FF0000"/>
                    </w:rPr>
                    <w:t>的不能反审</w:t>
                  </w:r>
                </w:p>
              </w:txbxContent>
            </v:textbox>
          </v:shape>
        </w:pict>
      </w:r>
      <w:r w:rsidR="008E7F3E">
        <w:rPr>
          <w:rFonts w:hint="eastAsia"/>
          <w:b/>
          <w:noProof/>
        </w:rPr>
        <w:pict>
          <v:shape id="_x0000_s1054" type="#_x0000_t32" style="position:absolute;margin-left:147.9pt;margin-top:113.65pt;width:348pt;height:73.5pt;z-index:251683840" o:connectortype="straight">
            <v:stroke endarrow="block"/>
          </v:shape>
        </w:pict>
      </w:r>
      <w:r w:rsidR="004F5A49">
        <w:rPr>
          <w:noProof/>
        </w:rPr>
        <w:pict>
          <v:shape id="_x0000_s1052" type="#_x0000_t62" style="position:absolute;margin-left:11.4pt;margin-top:48.4pt;width:197.25pt;height:71.25pt;z-index:251681792" adj="7008,29603" strokecolor="#c00000">
            <v:textbox>
              <w:txbxContent>
                <w:p w:rsidR="004F5A49" w:rsidRPr="004F5A49" w:rsidRDefault="004F5A49" w:rsidP="004F5A49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4F5A49">
                    <w:rPr>
                      <w:rFonts w:hint="eastAsia"/>
                      <w:color w:val="FF0000"/>
                      <w:sz w:val="24"/>
                      <w:szCs w:val="24"/>
                    </w:rPr>
                    <w:t>（</w:t>
                  </w:r>
                  <w:r w:rsidRPr="004F5A49">
                    <w:rPr>
                      <w:rFonts w:hint="eastAsia"/>
                      <w:color w:val="FF0000"/>
                      <w:sz w:val="24"/>
                      <w:szCs w:val="24"/>
                    </w:rPr>
                    <w:t>15</w:t>
                  </w:r>
                  <w:r w:rsidRPr="004F5A49">
                    <w:rPr>
                      <w:rFonts w:hint="eastAsia"/>
                      <w:color w:val="FF0000"/>
                      <w:sz w:val="24"/>
                      <w:szCs w:val="24"/>
                    </w:rPr>
                    <w:t>）</w:t>
                  </w:r>
                  <w:r w:rsidRPr="004F5A49">
                    <w:rPr>
                      <w:rFonts w:hint="eastAsia"/>
                      <w:color w:val="FF0000"/>
                      <w:sz w:val="24"/>
                      <w:szCs w:val="24"/>
                    </w:rPr>
                    <w:t>如果记录审核后需要修改或者删除的，必须先</w:t>
                  </w:r>
                  <w:r w:rsidRPr="004F5A49">
                    <w:rPr>
                      <w:rFonts w:hint="eastAsia"/>
                      <w:color w:val="FF0000"/>
                      <w:sz w:val="24"/>
                      <w:szCs w:val="24"/>
                      <w:u w:val="single"/>
                    </w:rPr>
                    <w:t>反审</w:t>
                  </w:r>
                  <w:r w:rsidRPr="004F5A49">
                    <w:rPr>
                      <w:rFonts w:hint="eastAsia"/>
                      <w:color w:val="FF0000"/>
                      <w:sz w:val="24"/>
                      <w:szCs w:val="24"/>
                    </w:rPr>
                    <w:t>,</w:t>
                  </w:r>
                  <w:r w:rsidRPr="004F5A49">
                    <w:rPr>
                      <w:rFonts w:hint="eastAsia"/>
                      <w:color w:val="FF0000"/>
                      <w:sz w:val="24"/>
                      <w:szCs w:val="24"/>
                    </w:rPr>
                    <w:t>步骤：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点击记录，点击</w:t>
                  </w:r>
                  <w:r w:rsidRPr="008E7F3E">
                    <w:rPr>
                      <w:rFonts w:hint="eastAsia"/>
                      <w:color w:val="FF0000"/>
                      <w:sz w:val="24"/>
                      <w:szCs w:val="24"/>
                      <w:u w:val="single"/>
                    </w:rPr>
                    <w:t>反审</w:t>
                  </w:r>
                </w:p>
              </w:txbxContent>
            </v:textbox>
          </v:shape>
        </w:pict>
      </w:r>
      <w:r w:rsidR="0064447A">
        <w:rPr>
          <w:noProof/>
        </w:rPr>
        <w:drawing>
          <wp:inline distT="0" distB="0" distL="0" distR="0">
            <wp:extent cx="6833515" cy="2514600"/>
            <wp:effectExtent l="19050" t="0" r="54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51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7F5" w:rsidRPr="00777738" w:rsidSect="0077773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B0" w:rsidRDefault="008F01B0" w:rsidP="009005E2">
      <w:pPr>
        <w:spacing w:after="0"/>
      </w:pPr>
      <w:r>
        <w:separator/>
      </w:r>
    </w:p>
  </w:endnote>
  <w:endnote w:type="continuationSeparator" w:id="0">
    <w:p w:rsidR="008F01B0" w:rsidRDefault="008F01B0" w:rsidP="009005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B0" w:rsidRDefault="008F01B0" w:rsidP="009005E2">
      <w:pPr>
        <w:spacing w:after="0"/>
      </w:pPr>
      <w:r>
        <w:separator/>
      </w:r>
    </w:p>
  </w:footnote>
  <w:footnote w:type="continuationSeparator" w:id="0">
    <w:p w:rsidR="008F01B0" w:rsidRDefault="008F01B0" w:rsidP="009005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716"/>
    <w:rsid w:val="000253ED"/>
    <w:rsid w:val="00066E1D"/>
    <w:rsid w:val="000A4855"/>
    <w:rsid w:val="00120DAB"/>
    <w:rsid w:val="001D0057"/>
    <w:rsid w:val="001D7957"/>
    <w:rsid w:val="001E71A2"/>
    <w:rsid w:val="002037F5"/>
    <w:rsid w:val="00224147"/>
    <w:rsid w:val="00241458"/>
    <w:rsid w:val="002B6109"/>
    <w:rsid w:val="002C28A6"/>
    <w:rsid w:val="00323B43"/>
    <w:rsid w:val="00360871"/>
    <w:rsid w:val="003D37D8"/>
    <w:rsid w:val="003E441C"/>
    <w:rsid w:val="00426133"/>
    <w:rsid w:val="004358AB"/>
    <w:rsid w:val="004F5A49"/>
    <w:rsid w:val="005C7404"/>
    <w:rsid w:val="005F6117"/>
    <w:rsid w:val="00622E40"/>
    <w:rsid w:val="0064447A"/>
    <w:rsid w:val="006E7FD0"/>
    <w:rsid w:val="006F06CC"/>
    <w:rsid w:val="0070575B"/>
    <w:rsid w:val="00777738"/>
    <w:rsid w:val="007E7B56"/>
    <w:rsid w:val="00807C09"/>
    <w:rsid w:val="008B7726"/>
    <w:rsid w:val="008C4AB3"/>
    <w:rsid w:val="008E7280"/>
    <w:rsid w:val="008E7F3E"/>
    <w:rsid w:val="008F01B0"/>
    <w:rsid w:val="009005E2"/>
    <w:rsid w:val="0094698B"/>
    <w:rsid w:val="009E6D11"/>
    <w:rsid w:val="00A15C47"/>
    <w:rsid w:val="00A70F4A"/>
    <w:rsid w:val="00B052EA"/>
    <w:rsid w:val="00B43D8B"/>
    <w:rsid w:val="00C671EE"/>
    <w:rsid w:val="00C8480E"/>
    <w:rsid w:val="00D31D50"/>
    <w:rsid w:val="00DB15EB"/>
    <w:rsid w:val="00DC17ED"/>
    <w:rsid w:val="00DD7A4C"/>
    <w:rsid w:val="00DF51BD"/>
    <w:rsid w:val="00E16A40"/>
    <w:rsid w:val="00E9783E"/>
    <w:rsid w:val="00EA086B"/>
    <w:rsid w:val="00EC49CC"/>
    <w:rsid w:val="00EF0CAD"/>
    <w:rsid w:val="00EF4305"/>
    <w:rsid w:val="00F10339"/>
    <w:rsid w:val="00F21844"/>
    <w:rsid w:val="00F22C84"/>
    <w:rsid w:val="00F76E02"/>
    <w:rsid w:val="00F8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32"/>
        <o:r id="V:Rule4" type="callout" idref="#_x0000_s1031"/>
        <o:r id="V:Rule5" type="callout" idref="#_x0000_s1030"/>
        <o:r id="V:Rule6" type="callout" idref="#_x0000_s1029"/>
        <o:r id="V:Rule7" type="callout" idref="#_x0000_s1028"/>
        <o:r id="V:Rule8" type="callout" idref="#_x0000_s1034"/>
        <o:r id="V:Rule13" type="callout" idref="#_x0000_s1035"/>
        <o:r id="V:Rule14" type="callout" idref="#_x0000_s1033"/>
        <o:r id="V:Rule15" type="callout" idref="#_x0000_s1036"/>
        <o:r id="V:Rule16" type="callout" idref="#_x0000_s1040"/>
        <o:r id="V:Rule19" type="callout" idref="#_x0000_s1041"/>
        <o:r id="V:Rule20" type="connector" idref="#_x0000_s1046"/>
        <o:r id="V:Rule21" type="connector" idref="#_x0000_s1044"/>
        <o:r id="V:Rule22" type="connector" idref="#_x0000_s1049"/>
        <o:r id="V:Rule23" type="connector" idref="#_x0000_s1043"/>
        <o:r id="V:Rule24" type="connector" idref="#_x0000_s1047"/>
        <o:r id="V:Rule25" type="connector" idref="#_x0000_s1048"/>
        <o:r id="V:Rule26" type="callout" idref="#_x0000_s1051"/>
        <o:r id="V:Rule27" type="callout" idref="#_x0000_s1052"/>
        <o:r id="V:Rule28" type="callout" idref="#_x0000_s1053"/>
        <o:r id="V:Rule29" type="connector" idref="#_x0000_s1054"/>
        <o:r id="V:Rule30" type="callout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98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698B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unhideWhenUsed/>
    <w:rsid w:val="00A70F4A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9005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005E2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005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005E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杨乐文</dc:creator>
  <cp:keywords/>
  <dc:description/>
  <cp:lastModifiedBy>ylw</cp:lastModifiedBy>
  <cp:revision>55</cp:revision>
  <dcterms:created xsi:type="dcterms:W3CDTF">2008-09-11T17:20:00Z</dcterms:created>
  <dcterms:modified xsi:type="dcterms:W3CDTF">2017-07-24T06:42:00Z</dcterms:modified>
</cp:coreProperties>
</file>